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12A0" w14:textId="52051D93" w:rsidR="00E646AE" w:rsidRPr="00E646AE" w:rsidRDefault="00E646AE" w:rsidP="00E646AE">
      <w:pPr>
        <w:shd w:val="clear" w:color="auto" w:fill="FFFFFF"/>
        <w:spacing w:before="100" w:beforeAutospacing="1" w:after="100" w:afterAutospacing="1" w:line="818" w:lineRule="atLeast"/>
        <w:outlineLvl w:val="0"/>
        <w:rPr>
          <w:rFonts w:eastAsia="Times New Roman" w:cs="Times New Roman"/>
          <w:color w:val="000000"/>
          <w:spacing w:val="-14"/>
          <w:kern w:val="36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spacing w:val="-13"/>
          <w:kern w:val="0"/>
          <w:sz w:val="24"/>
          <w:szCs w:val="24"/>
          <w:lang w:eastAsia="en-GB"/>
          <w14:ligatures w14:val="none"/>
        </w:rPr>
        <w:t>Weight Management -</w:t>
      </w:r>
      <w:proofErr w:type="spellStart"/>
      <w:r w:rsidRPr="00181E2B">
        <w:rPr>
          <w:rFonts w:eastAsia="Times New Roman" w:cs="Times New Roman"/>
          <w:b/>
          <w:bCs/>
          <w:color w:val="000000"/>
          <w:spacing w:val="-13"/>
          <w:kern w:val="0"/>
          <w:sz w:val="24"/>
          <w:szCs w:val="24"/>
          <w:lang w:eastAsia="en-GB"/>
          <w14:ligatures w14:val="none"/>
        </w:rPr>
        <w:t>Mounjaro</w:t>
      </w:r>
      <w:proofErr w:type="spellEnd"/>
      <w:r w:rsidRPr="00181E2B">
        <w:rPr>
          <w:rFonts w:eastAsia="Times New Roman" w:cs="Times New Roman"/>
          <w:b/>
          <w:bCs/>
          <w:color w:val="000000"/>
          <w:spacing w:val="-13"/>
          <w:kern w:val="0"/>
          <w:sz w:val="24"/>
          <w:szCs w:val="24"/>
          <w:lang w:eastAsia="en-GB"/>
          <w14:ligatures w14:val="none"/>
        </w:rPr>
        <w:t xml:space="preserve"> (Tirzepatide) access in Cheshire and Merseyside</w:t>
      </w:r>
    </w:p>
    <w:p w14:paraId="4A058168" w14:textId="77777777" w:rsidR="00E646AE" w:rsidRPr="00181E2B" w:rsidRDefault="00E646AE" w:rsidP="00E646AE">
      <w:pPr>
        <w:shd w:val="clear" w:color="auto" w:fill="FFFFFF"/>
        <w:spacing w:before="100" w:beforeAutospacing="1" w:after="100" w:afterAutospacing="1" w:line="523" w:lineRule="atLeast"/>
        <w:outlineLvl w:val="3"/>
        <w:rPr>
          <w:rFonts w:eastAsia="Times New Roman" w:cs="Times New Roman"/>
          <w:color w:val="000000"/>
          <w:spacing w:val="-9"/>
          <w:kern w:val="0"/>
          <w:sz w:val="24"/>
          <w:szCs w:val="24"/>
          <w:lang w:eastAsia="en-GB"/>
          <w14:ligatures w14:val="none"/>
        </w:rPr>
      </w:pPr>
      <w:r w:rsidRPr="00181E2B">
        <w:rPr>
          <w:rFonts w:eastAsia="Times New Roman" w:cs="Times New Roman"/>
          <w:b/>
          <w:bCs/>
          <w:color w:val="000000"/>
          <w:spacing w:val="-9"/>
          <w:kern w:val="0"/>
          <w:sz w:val="24"/>
          <w:szCs w:val="24"/>
          <w:lang w:eastAsia="en-GB"/>
          <w14:ligatures w14:val="none"/>
        </w:rPr>
        <w:t xml:space="preserve">Access to </w:t>
      </w:r>
      <w:proofErr w:type="spellStart"/>
      <w:r w:rsidRPr="00181E2B">
        <w:rPr>
          <w:rFonts w:eastAsia="Times New Roman" w:cs="Times New Roman"/>
          <w:b/>
          <w:bCs/>
          <w:color w:val="000000"/>
          <w:spacing w:val="-9"/>
          <w:kern w:val="0"/>
          <w:sz w:val="24"/>
          <w:szCs w:val="24"/>
          <w:lang w:eastAsia="en-GB"/>
          <w14:ligatures w14:val="none"/>
        </w:rPr>
        <w:t>Mounjaro</w:t>
      </w:r>
      <w:proofErr w:type="spellEnd"/>
      <w:r w:rsidRPr="00181E2B">
        <w:rPr>
          <w:rFonts w:eastAsia="Times New Roman" w:cs="Times New Roman"/>
          <w:b/>
          <w:bCs/>
          <w:color w:val="000000"/>
          <w:spacing w:val="-9"/>
          <w:kern w:val="0"/>
          <w:sz w:val="24"/>
          <w:szCs w:val="24"/>
          <w:lang w:eastAsia="en-GB"/>
          <w14:ligatures w14:val="none"/>
        </w:rPr>
        <w:t xml:space="preserve"> (Tirzepatide) for weight loss</w:t>
      </w:r>
    </w:p>
    <w:p w14:paraId="5042413B" w14:textId="221CA0DD" w:rsidR="00E646AE" w:rsidRPr="00181E2B" w:rsidRDefault="00E646AE" w:rsidP="00E646AE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The new weight management medication ‘Tirzepatide’ (brand name </w:t>
      </w:r>
      <w:proofErr w:type="spellStart"/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Mounjaro</w:t>
      </w:r>
      <w:proofErr w:type="spellEnd"/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®) is </w:t>
      </w:r>
      <w:r w:rsidR="00B61523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currently 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available to NHS patients to support weight loss</w:t>
      </w:r>
      <w:r w:rsidR="00B61523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in very specific circumstances.</w:t>
      </w:r>
    </w:p>
    <w:p w14:paraId="591253E2" w14:textId="09DF7516" w:rsidR="00E646AE" w:rsidRPr="00181E2B" w:rsidRDefault="00B61523" w:rsidP="00E646AE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From April 26 the 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drug</w:t>
      </w:r>
      <w:r w:rsidR="00E646AE"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is being made available on a phased basis</w:t>
      </w:r>
      <w:r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E646AE"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the first group of people eligible under the national criteria being people who:</w:t>
      </w:r>
    </w:p>
    <w:p w14:paraId="2F28F56C" w14:textId="3318E2EA" w:rsidR="00E646AE" w:rsidRPr="00181E2B" w:rsidRDefault="00E646AE" w:rsidP="00E646AE">
      <w:pPr>
        <w:numPr>
          <w:ilvl w:val="0"/>
          <w:numId w:val="1"/>
        </w:numPr>
        <w:shd w:val="clear" w:color="auto" w:fill="FFFFFF"/>
        <w:spacing w:before="120" w:after="120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Have a body mass index (BMI) of </w:t>
      </w:r>
      <w:r w:rsidR="00B61523" w:rsidRPr="00B61523">
        <w:rPr>
          <w:rFonts w:eastAsia="Times New Roman" w:cs="Poppins"/>
          <w:b/>
          <w:bCs/>
          <w:color w:val="000000"/>
          <w:kern w:val="0"/>
          <w:sz w:val="24"/>
          <w:szCs w:val="24"/>
          <w:lang w:eastAsia="en-GB"/>
          <w14:ligatures w14:val="none"/>
        </w:rPr>
        <w:t>35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kg/m² or more (or </w:t>
      </w:r>
      <w:r w:rsidRPr="00B61523">
        <w:rPr>
          <w:rFonts w:eastAsia="Times New Roman" w:cs="Poppins"/>
          <w:b/>
          <w:bCs/>
          <w:color w:val="000000"/>
          <w:kern w:val="0"/>
          <w:sz w:val="24"/>
          <w:szCs w:val="24"/>
          <w:lang w:eastAsia="en-GB"/>
          <w14:ligatures w14:val="none"/>
        </w:rPr>
        <w:t>3</w:t>
      </w:r>
      <w:r w:rsidR="00B61523" w:rsidRPr="00B61523">
        <w:rPr>
          <w:rFonts w:eastAsia="Times New Roman" w:cs="Poppins"/>
          <w:b/>
          <w:bCs/>
          <w:color w:val="000000"/>
          <w:kern w:val="0"/>
          <w:sz w:val="24"/>
          <w:szCs w:val="24"/>
          <w:lang w:eastAsia="en-GB"/>
          <w14:ligatures w14:val="none"/>
        </w:rPr>
        <w:t>2</w:t>
      </w:r>
      <w:r w:rsidRPr="00B61523">
        <w:rPr>
          <w:rFonts w:eastAsia="Times New Roman" w:cs="Poppins"/>
          <w:b/>
          <w:bCs/>
          <w:color w:val="000000"/>
          <w:kern w:val="0"/>
          <w:sz w:val="24"/>
          <w:szCs w:val="24"/>
          <w:lang w:eastAsia="en-GB"/>
          <w14:ligatures w14:val="none"/>
        </w:rPr>
        <w:t>.5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kg/m² for people from minority ethnic family backgrounds)</w:t>
      </w:r>
    </w:p>
    <w:p w14:paraId="515BEE6D" w14:textId="77777777" w:rsidR="00E646AE" w:rsidRPr="00181E2B" w:rsidRDefault="00E646AE" w:rsidP="00E646AE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and</w:t>
      </w:r>
    </w:p>
    <w:p w14:paraId="4ED69C4B" w14:textId="7F99BBED" w:rsidR="00E646AE" w:rsidRDefault="00E646AE" w:rsidP="00E646AE">
      <w:pPr>
        <w:numPr>
          <w:ilvl w:val="0"/>
          <w:numId w:val="2"/>
        </w:numPr>
        <w:shd w:val="clear" w:color="auto" w:fill="FFFFFF"/>
        <w:spacing w:before="120" w:after="120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Have at least</w:t>
      </w:r>
      <w:r w:rsidRPr="00B61523">
        <w:rPr>
          <w:rFonts w:eastAsia="Times New Roman" w:cs="Poppins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four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of</w:t>
      </w:r>
      <w:r w:rsidR="00B61523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the </w:t>
      </w:r>
      <w:r w:rsidR="00B61523" w:rsidRPr="00B61523">
        <w:rPr>
          <w:rFonts w:eastAsia="Times New Roman" w:cs="Poppins"/>
          <w:b/>
          <w:bCs/>
          <w:color w:val="000000"/>
          <w:kern w:val="0"/>
          <w:sz w:val="24"/>
          <w:szCs w:val="24"/>
          <w:lang w:eastAsia="en-GB"/>
          <w14:ligatures w14:val="none"/>
        </w:rPr>
        <w:t>five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 xml:space="preserve"> following long-term conditions:</w:t>
      </w:r>
    </w:p>
    <w:p w14:paraId="1A36DB24" w14:textId="77777777" w:rsidR="00E646AE" w:rsidRDefault="00E646AE" w:rsidP="00E646AE">
      <w:pPr>
        <w:shd w:val="clear" w:color="auto" w:fill="FFFFFF"/>
        <w:spacing w:before="120" w:after="120" w:line="360" w:lineRule="atLeast"/>
        <w:ind w:left="643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1.    Type 2 diabetes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br/>
        <w:t>2.    Hypertension (high blood pressure)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br/>
        <w:t>3.    Dyslipidaemia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br/>
        <w:t>4.    Established cardiovascular disease</w:t>
      </w:r>
      <w:r w:rsidRPr="00181E2B"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br/>
        <w:t>5.    Obstructive sleep apnoea</w:t>
      </w:r>
    </w:p>
    <w:p w14:paraId="2F623798" w14:textId="77777777" w:rsidR="00B61523" w:rsidRDefault="00B61523" w:rsidP="00E646AE">
      <w:pPr>
        <w:shd w:val="clear" w:color="auto" w:fill="FFFFFF"/>
        <w:spacing w:before="120" w:after="120" w:line="360" w:lineRule="atLeast"/>
        <w:ind w:left="643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</w:p>
    <w:p w14:paraId="000F6D82" w14:textId="50164D45" w:rsidR="00B61523" w:rsidRDefault="00B61523" w:rsidP="00B61523">
      <w:pPr>
        <w:shd w:val="clear" w:color="auto" w:fill="FFFFFF"/>
        <w:spacing w:before="120" w:after="120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  <w:t>There is no discretion in who can be prescribed this medication on the NHS.</w:t>
      </w:r>
    </w:p>
    <w:p w14:paraId="4581AB27" w14:textId="77777777" w:rsidR="00E646AE" w:rsidRPr="00181E2B" w:rsidRDefault="00E646AE" w:rsidP="00E646AE">
      <w:pPr>
        <w:shd w:val="clear" w:color="auto" w:fill="FFFFFF"/>
        <w:spacing w:before="100" w:beforeAutospacing="1" w:after="100" w:afterAutospacing="1" w:line="360" w:lineRule="atLeast"/>
        <w:rPr>
          <w:rFonts w:eastAsia="Times New Roman" w:cs="Poppins"/>
          <w:color w:val="000000"/>
          <w:kern w:val="0"/>
          <w:sz w:val="24"/>
          <w:szCs w:val="24"/>
          <w:lang w:eastAsia="en-GB"/>
          <w14:ligatures w14:val="none"/>
        </w:rPr>
      </w:pPr>
      <w:hyperlink r:id="rId5" w:history="1">
        <w:proofErr w:type="spellStart"/>
        <w:r w:rsidRPr="00181E2B">
          <w:rPr>
            <w:rFonts w:eastAsia="Times New Roman" w:cs="Poppins"/>
            <w:color w:val="0D475E"/>
            <w:kern w:val="0"/>
            <w:sz w:val="24"/>
            <w:szCs w:val="24"/>
            <w:u w:val="single"/>
            <w:lang w:eastAsia="en-GB"/>
            <w14:ligatures w14:val="none"/>
          </w:rPr>
          <w:t>Mounjaro</w:t>
        </w:r>
        <w:proofErr w:type="spellEnd"/>
        <w:r w:rsidRPr="00181E2B">
          <w:rPr>
            <w:rFonts w:eastAsia="Times New Roman" w:cs="Poppins"/>
            <w:color w:val="0D475E"/>
            <w:kern w:val="0"/>
            <w:sz w:val="24"/>
            <w:szCs w:val="24"/>
            <w:u w:val="single"/>
            <w:lang w:eastAsia="en-GB"/>
            <w14:ligatures w14:val="none"/>
          </w:rPr>
          <w:t xml:space="preserve"> (Tirzepatide) – NHS Cheshire and Merseyside</w:t>
        </w:r>
      </w:hyperlink>
    </w:p>
    <w:p w14:paraId="3E8B4A2F" w14:textId="77777777" w:rsidR="00B94223" w:rsidRDefault="00B94223"/>
    <w:sectPr w:rsidR="00B94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3403"/>
    <w:multiLevelType w:val="multilevel"/>
    <w:tmpl w:val="1E24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FA5C84"/>
    <w:multiLevelType w:val="multilevel"/>
    <w:tmpl w:val="0FB27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0129692">
    <w:abstractNumId w:val="0"/>
  </w:num>
  <w:num w:numId="2" w16cid:durableId="25744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AE"/>
    <w:rsid w:val="000E434D"/>
    <w:rsid w:val="0014047E"/>
    <w:rsid w:val="00967A45"/>
    <w:rsid w:val="00B471FE"/>
    <w:rsid w:val="00B61523"/>
    <w:rsid w:val="00B94223"/>
    <w:rsid w:val="00C879C9"/>
    <w:rsid w:val="00E6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EA47"/>
  <w15:chartTrackingRefBased/>
  <w15:docId w15:val="{3CE20750-09CF-4386-940D-5BC8266A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AE"/>
  </w:style>
  <w:style w:type="paragraph" w:styleId="Heading1">
    <w:name w:val="heading 1"/>
    <w:basedOn w:val="Normal"/>
    <w:next w:val="Normal"/>
    <w:link w:val="Heading1Char"/>
    <w:uiPriority w:val="9"/>
    <w:qFormat/>
    <w:rsid w:val="00E64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eshireandmerseyside.nhs.uk/your-health/prescribing/statements/mounjaro-tirzepati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GERRARD, Joanne (GREENBANK SURGERY)</dc:creator>
  <cp:keywords/>
  <dc:description/>
  <cp:lastModifiedBy>GERRARD, Joanne (GREENBANK SURGERY)</cp:lastModifiedBy>
  <cp:revision>2</cp:revision>
  <dcterms:created xsi:type="dcterms:W3CDTF">2026-06-30T10:18:00Z</dcterms:created>
  <dcterms:modified xsi:type="dcterms:W3CDTF">2026-07-03T08:47:00Z</dcterms:modified>
</cp:coreProperties>
</file>